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Centessa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0.002 GBP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Avoro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11,430,455.00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11,430,455.00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11,430,455.00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Represented by 11,430,455 ADSs (as defined in Item 2(a)).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Behzad Aghazadeh</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11,430,455.00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11,430,455.00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11,430,455.00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Represented by 11,430,455 ADSs.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Centessa Pharmaceuticals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3rd Floor, 1 Ashley Road, Altrincham, Cheshire WA14 2DT, United Kingdom</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40"/>
        <w:spacing w:after="0" w:line="253" w:lineRule="auto"/>
        <w:rPr>
          <w:sz w:val="20"/>
          <w:szCs w:val="20"/>
          <w:color w:val="auto"/>
        </w:rPr>
      </w:pPr>
      <w:r>
        <w:rPr>
          <w:rFonts w:ascii="Times New Roman" w:cs="Times New Roman" w:eastAsia="Times New Roman" w:hAnsi="Times New Roman"/>
          <w:sz w:val="21"/>
          <w:szCs w:val="21"/>
          <w:color w:val="auto"/>
        </w:rPr>
        <w:t>This statement is filed by: (i) Avoro Capital Advisors LLC, a Delaware limited liability company ("Avoro"), which provides investment advisory and management services and has acquired ordinary shares, nominal value (pound)</w:t>
      </w:r>
    </w:p>
    <w:p>
      <w:pPr>
        <w:spacing w:after="0" w:line="1" w:lineRule="exact"/>
        <w:rPr>
          <w:sz w:val="20"/>
          <w:szCs w:val="20"/>
          <w:color w:val="auto"/>
        </w:rPr>
      </w:pPr>
    </w:p>
    <w:p>
      <w:pPr>
        <w:ind w:left="960" w:right="140"/>
        <w:spacing w:after="0" w:line="241" w:lineRule="auto"/>
        <w:rPr>
          <w:sz w:val="20"/>
          <w:szCs w:val="20"/>
          <w:color w:val="auto"/>
        </w:rPr>
      </w:pPr>
      <w:r>
        <w:rPr>
          <w:rFonts w:ascii="Times New Roman" w:cs="Times New Roman" w:eastAsia="Times New Roman" w:hAnsi="Times New Roman"/>
          <w:sz w:val="21"/>
          <w:szCs w:val="21"/>
          <w:color w:val="auto"/>
        </w:rPr>
        <w:t>0.002 per share ("Ordinary Shares"), of Centessa Pharmaceuticals PLC, a public limited liability company incorporated under the laws of England and Wales (the "Company") underlying ADSs (as defined below), solely for</w:t>
      </w:r>
    </w:p>
    <w:p>
      <w:pPr>
        <w:spacing w:after="0" w:line="1" w:lineRule="exact"/>
        <w:rPr>
          <w:sz w:val="20"/>
          <w:szCs w:val="20"/>
          <w:color w:val="auto"/>
        </w:rPr>
      </w:pPr>
    </w:p>
    <w:p>
      <w:pPr>
        <w:ind w:left="960" w:hanging="912"/>
        <w:spacing w:after="0" w:line="232" w:lineRule="auto"/>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purposes on behalf of Avoro Life Sciences Fund LLC, a Delaware limited liability company, and (ii) Behzad Aghazadeh ("Dr. Aghazadeh," and together with Avoro, the "Reporting Persons"), who serves as the portfolio manager and controlling person of Avoro. The filing of this statement should not be construed as an admission that any Reporting Person is, for purposes of Section 13 of the Act, the beneficial owner of the securities reported herein. There is no CUSIP number assigned to the Ordinary Shares. The CUSIP number 152309100 has been assigned to the American Depositary Shares ("ADSs") of the Company, which are quoted on the Nasdaq Global Select Market under the symbol "CNTA." Each ADS represents one Ordinary Share.</w:t>
      </w:r>
    </w:p>
    <w:p>
      <w:pPr>
        <w:spacing w:after="0" w:line="19"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220" w:hanging="912"/>
        <w:spacing w:after="0"/>
        <w:tabs>
          <w:tab w:leader="none" w:pos="96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110 Greene Street, Suite 800, New York, NY 10012.</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Avoro is a Delaware limited liability company. Dr. Aghazadeh is a United States citizen.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nominal value 0.002 GBP per share</w:t>
      </w:r>
    </w:p>
    <w:p>
      <w:pPr>
        <w:ind w:left="960" w:hanging="912"/>
        <w:spacing w:after="0" w:line="180" w:lineRule="auto"/>
        <w:tabs>
          <w:tab w:leader="none" w:pos="96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1140"/>
          </w:cols>
          <w:pgMar w:left="320" w:top="612" w:right="439" w:bottom="0" w:gutter="0" w:footer="0" w:header="0"/>
        </w:sectPr>
      </w:pPr>
    </w:p>
    <w:bookmarkStart w:id="3" w:name="page4"/>
    <w:bookmarkEnd w:id="3"/>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 set forth in this Schedule 13G is calculated based upon an aggregate of 154,662,092 shares of Ordinary Shares outstanding, as reported in Exhibit 2.1 to the Company's Current Report on Form 8-K, filed with the Securities and Exchange Commission on March 31, 2026.</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1620"/>
        <w:spacing w:after="0"/>
        <w:rPr>
          <w:sz w:val="20"/>
          <w:szCs w:val="20"/>
          <w:color w:val="auto"/>
        </w:rPr>
      </w:pPr>
      <w:r>
        <w:rPr>
          <w:rFonts w:ascii="Times New Roman" w:cs="Times New Roman" w:eastAsia="Times New Roman" w:hAnsi="Times New Roman"/>
          <w:sz w:val="22"/>
          <w:szCs w:val="22"/>
          <w:color w:val="auto"/>
        </w:rPr>
        <w:t>Avoro Capital Advisors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Epstein</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Epstein, Chief Operating Officer and Chief</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Behzad Aghazadeh</w:t>
      </w:r>
    </w:p>
    <w:p>
      <w:pPr>
        <w:spacing w:after="0" w:line="152"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Behzad Aghazadeh</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Behzad Aghazadeh, Individually</w:t>
      </w:r>
    </w:p>
    <w:p>
      <w:pPr>
        <w:spacing w:after="0" w:line="44"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900"/>
      </w:cols>
      <w:pgMar w:left="1440" w:top="47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2026-05-15T07:19:58Z</dcterms:created>
  <dcterms:modified xsi:type="dcterms:W3CDTF">2026-05-15T07:19:58Z</dcterms:modified>
</cp:coreProperties>
</file>